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" w:right="52"/>
      </w:pPr>
      <w:r>
        <w:rPr>
          <w:rFonts w:hint="eastAsia"/>
          <w:lang w:val="en-US" w:eastAsia="zh-CN"/>
        </w:rPr>
        <w:t>和政</w:t>
      </w:r>
      <w:r>
        <w:t>县食品药品监管领域政务公开标准目录</w:t>
      </w:r>
    </w:p>
    <w:p>
      <w:pPr>
        <w:ind w:firstLine="220" w:firstLineChars="100"/>
        <w:jc w:val="center"/>
      </w:pPr>
    </w:p>
    <w:tbl>
      <w:tblPr>
        <w:tblStyle w:val="5"/>
        <w:tblW w:w="14390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100"/>
        <w:gridCol w:w="976"/>
        <w:gridCol w:w="6"/>
        <w:gridCol w:w="2221"/>
        <w:gridCol w:w="2602"/>
        <w:gridCol w:w="1484"/>
        <w:gridCol w:w="1042"/>
        <w:gridCol w:w="1700"/>
        <w:gridCol w:w="1054"/>
        <w:gridCol w:w="848"/>
        <w:gridCol w:w="8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09" w:type="dxa"/>
            <w:vMerge w:val="restart"/>
          </w:tcPr>
          <w:p>
            <w:pPr>
              <w:pStyle w:val="9"/>
              <w:spacing w:before="123"/>
              <w:ind w:left="90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序号</w:t>
            </w:r>
          </w:p>
        </w:tc>
        <w:tc>
          <w:tcPr>
            <w:tcW w:w="2082" w:type="dxa"/>
            <w:gridSpan w:val="3"/>
          </w:tcPr>
          <w:p>
            <w:pPr>
              <w:pStyle w:val="9"/>
              <w:spacing w:before="5" w:line="188" w:lineRule="exact"/>
              <w:ind w:left="696" w:right="686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公开事项</w:t>
            </w:r>
          </w:p>
        </w:tc>
        <w:tc>
          <w:tcPr>
            <w:tcW w:w="2221" w:type="dxa"/>
            <w:vMerge w:val="restart"/>
          </w:tcPr>
          <w:p>
            <w:pPr>
              <w:pStyle w:val="9"/>
              <w:spacing w:before="123"/>
              <w:ind w:left="413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公开内容 （要素）</w:t>
            </w:r>
          </w:p>
        </w:tc>
        <w:tc>
          <w:tcPr>
            <w:tcW w:w="2602" w:type="dxa"/>
            <w:vMerge w:val="restart"/>
          </w:tcPr>
          <w:p>
            <w:pPr>
              <w:pStyle w:val="9"/>
              <w:spacing w:before="123"/>
              <w:ind w:left="961" w:right="940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公开依据</w:t>
            </w:r>
          </w:p>
        </w:tc>
        <w:tc>
          <w:tcPr>
            <w:tcW w:w="1484" w:type="dxa"/>
            <w:vMerge w:val="restart"/>
          </w:tcPr>
          <w:p>
            <w:pPr>
              <w:pStyle w:val="9"/>
              <w:spacing w:before="21" w:line="202" w:lineRule="exact"/>
              <w:ind w:left="579" w:right="556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公开时限</w:t>
            </w:r>
          </w:p>
        </w:tc>
        <w:tc>
          <w:tcPr>
            <w:tcW w:w="1042" w:type="dxa"/>
            <w:vMerge w:val="restart"/>
          </w:tcPr>
          <w:p>
            <w:pPr>
              <w:pStyle w:val="9"/>
              <w:spacing w:before="123"/>
              <w:ind w:left="194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公开主体</w:t>
            </w:r>
          </w:p>
        </w:tc>
        <w:tc>
          <w:tcPr>
            <w:tcW w:w="1700" w:type="dxa"/>
            <w:vMerge w:val="restart"/>
          </w:tcPr>
          <w:p>
            <w:pPr>
              <w:pStyle w:val="9"/>
              <w:spacing w:before="12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公开渠道和载体</w:t>
            </w:r>
          </w:p>
        </w:tc>
        <w:tc>
          <w:tcPr>
            <w:tcW w:w="1054" w:type="dxa"/>
            <w:vMerge w:val="restart"/>
          </w:tcPr>
          <w:p>
            <w:pPr>
              <w:pStyle w:val="9"/>
              <w:spacing w:before="123"/>
              <w:ind w:left="7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公开对象</w:t>
            </w:r>
          </w:p>
        </w:tc>
        <w:tc>
          <w:tcPr>
            <w:tcW w:w="848" w:type="dxa"/>
            <w:vMerge w:val="restart"/>
          </w:tcPr>
          <w:p>
            <w:pPr>
              <w:pStyle w:val="9"/>
              <w:spacing w:before="21" w:line="202" w:lineRule="exact"/>
              <w:ind w:right="53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公开方式</w:t>
            </w:r>
          </w:p>
        </w:tc>
        <w:tc>
          <w:tcPr>
            <w:tcW w:w="848" w:type="dxa"/>
            <w:vMerge w:val="restart"/>
          </w:tcPr>
          <w:p>
            <w:pPr>
              <w:pStyle w:val="9"/>
              <w:spacing w:before="21" w:line="202" w:lineRule="exact"/>
              <w:ind w:right="53"/>
              <w:jc w:val="both"/>
              <w:rPr>
                <w:rFonts w:hint="default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09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100" w:type="dxa"/>
          </w:tcPr>
          <w:p>
            <w:pPr>
              <w:pStyle w:val="9"/>
              <w:spacing w:before="15" w:line="178" w:lineRule="exact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一级事项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spacing w:before="15" w:line="178" w:lineRule="exact"/>
              <w:ind w:left="162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二级事项</w:t>
            </w:r>
          </w:p>
        </w:tc>
        <w:tc>
          <w:tcPr>
            <w:tcW w:w="2221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848" w:type="dxa"/>
            <w:vMerge w:val="continue"/>
            <w:tcBorders>
              <w:top w:val="nil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848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509" w:type="dxa"/>
            <w:vMerge w:val="restart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 xml:space="preserve">  1</w:t>
            </w: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行政审批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6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食品生产经营许可基本信息</w:t>
            </w:r>
          </w:p>
        </w:tc>
        <w:tc>
          <w:tcPr>
            <w:tcW w:w="2221" w:type="dxa"/>
          </w:tcPr>
          <w:p>
            <w:pPr>
              <w:pStyle w:val="9"/>
              <w:spacing w:before="106" w:line="203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生产经营者名称、许可证编号</w:t>
            </w:r>
          </w:p>
          <w:p>
            <w:pPr>
              <w:pStyle w:val="9"/>
              <w:spacing w:before="1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、法定代表人（负责人）</w:t>
            </w:r>
            <w:r>
              <w:rPr>
                <w:rFonts w:hint="eastAsia" w:asciiTheme="majorEastAsia" w:hAnsiTheme="majorEastAsia" w:eastAsiaTheme="majorEastAsia" w:cstheme="majorEastAsia"/>
                <w:spacing w:val="-6"/>
                <w:sz w:val="16"/>
                <w:szCs w:val="16"/>
              </w:rPr>
              <w:t>、生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产地址/经营场所、食品类别</w:t>
            </w:r>
            <w:r>
              <w:rPr>
                <w:rFonts w:hint="eastAsia" w:asciiTheme="majorEastAsia" w:hAnsiTheme="majorEastAsia" w:eastAsiaTheme="majorEastAsia" w:cstheme="majorEastAsia"/>
                <w:spacing w:val="-11"/>
                <w:sz w:val="16"/>
                <w:szCs w:val="16"/>
              </w:rPr>
              <w:t xml:space="preserve">/ </w:t>
            </w:r>
            <w:r>
              <w:rPr>
                <w:rFonts w:hint="eastAsia" w:asciiTheme="majorEastAsia" w:hAnsiTheme="majorEastAsia" w:eastAsiaTheme="majorEastAsia" w:cstheme="majorEastAsia"/>
                <w:spacing w:val="-1"/>
                <w:sz w:val="16"/>
                <w:szCs w:val="16"/>
              </w:rPr>
              <w:t>经营项目、日常监督管理机构</w:t>
            </w:r>
          </w:p>
          <w:p>
            <w:pPr>
              <w:pStyle w:val="9"/>
              <w:spacing w:before="1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、有效期限等</w:t>
            </w:r>
          </w:p>
        </w:tc>
        <w:tc>
          <w:tcPr>
            <w:tcW w:w="2602" w:type="dxa"/>
          </w:tcPr>
          <w:p>
            <w:pPr>
              <w:pStyle w:val="9"/>
              <w:spacing w:before="109"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1042" w:type="dxa"/>
          </w:tcPr>
          <w:p>
            <w:pPr>
              <w:pStyle w:val="9"/>
              <w:spacing w:line="235" w:lineRule="auto"/>
              <w:ind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</w:tc>
        <w:tc>
          <w:tcPr>
            <w:tcW w:w="17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■政府网站</w:t>
            </w:r>
            <w:bookmarkStart w:id="0" w:name="_GoBack"/>
            <w:bookmarkEnd w:id="0"/>
          </w:p>
        </w:tc>
        <w:tc>
          <w:tcPr>
            <w:tcW w:w="105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全社会</w:t>
            </w:r>
          </w:p>
        </w:tc>
        <w:tc>
          <w:tcPr>
            <w:tcW w:w="848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主动</w:t>
            </w:r>
          </w:p>
        </w:tc>
        <w:tc>
          <w:tcPr>
            <w:tcW w:w="848" w:type="dxa"/>
          </w:tcPr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县级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509" w:type="dxa"/>
            <w:vMerge w:val="continue"/>
          </w:tcPr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监督检查</w:t>
            </w:r>
          </w:p>
        </w:tc>
        <w:tc>
          <w:tcPr>
            <w:tcW w:w="982" w:type="dxa"/>
            <w:gridSpan w:val="2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6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6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食品生产经营监督检查</w:t>
            </w:r>
          </w:p>
        </w:tc>
        <w:tc>
          <w:tcPr>
            <w:tcW w:w="2221" w:type="dxa"/>
            <w:vMerge w:val="restart"/>
          </w:tcPr>
          <w:p>
            <w:pPr>
              <w:pStyle w:val="9"/>
              <w:spacing w:line="205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05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05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05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05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05" w:lineRule="exact"/>
              <w:ind w:left="2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检查制度、检查标准、 检查结果等</w:t>
            </w:r>
          </w:p>
        </w:tc>
        <w:tc>
          <w:tcPr>
            <w:tcW w:w="2602" w:type="dxa"/>
            <w:vMerge w:val="restart"/>
          </w:tcPr>
          <w:p>
            <w:pPr>
              <w:pStyle w:val="9"/>
              <w:spacing w:before="100" w:line="235" w:lineRule="auto"/>
              <w:ind w:left="32" w:right="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0" w:line="235" w:lineRule="auto"/>
              <w:ind w:left="32" w:right="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0" w:line="235" w:lineRule="auto"/>
              <w:ind w:left="32" w:right="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484" w:type="dxa"/>
            <w:vMerge w:val="restart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信息形成或变更之日起20个工作日内</w:t>
            </w: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7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7" w:lineRule="auto"/>
              <w:ind w:left="28" w:right="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■政府网站■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</w:rPr>
              <w:t>国家企业信用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信息公示系统</w:t>
            </w:r>
          </w:p>
        </w:tc>
        <w:tc>
          <w:tcPr>
            <w:tcW w:w="1054" w:type="dxa"/>
            <w:vMerge w:val="restart"/>
          </w:tcPr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  <w:tc>
          <w:tcPr>
            <w:tcW w:w="848" w:type="dxa"/>
            <w:vMerge w:val="restart"/>
          </w:tcPr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  <w:tc>
          <w:tcPr>
            <w:tcW w:w="848" w:type="dxa"/>
            <w:vMerge w:val="restart"/>
          </w:tcPr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509" w:type="dxa"/>
            <w:vMerge w:val="continue"/>
          </w:tcPr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</w:tcPr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82" w:type="dxa"/>
            <w:gridSpan w:val="2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特殊食品生产经营监督检查</w:t>
            </w:r>
          </w:p>
          <w:p>
            <w:pPr>
              <w:pStyle w:val="9"/>
              <w:spacing w:before="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1" w:type="dxa"/>
            <w:vMerge w:val="continue"/>
          </w:tcPr>
          <w:p>
            <w:pPr>
              <w:pStyle w:val="9"/>
              <w:spacing w:before="1" w:line="235" w:lineRule="auto"/>
              <w:ind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</w:tcPr>
          <w:p>
            <w:pPr>
              <w:pStyle w:val="9"/>
              <w:spacing w:before="1"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  <w:vMerge w:val="continue"/>
          </w:tcPr>
          <w:p>
            <w:pPr>
              <w:pStyle w:val="9"/>
              <w:spacing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  <w:vMerge w:val="continue"/>
          </w:tcPr>
          <w:p>
            <w:pPr>
              <w:pStyle w:val="9"/>
              <w:spacing w:line="235" w:lineRule="auto"/>
              <w:ind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  <w:vMerge w:val="continue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  <w:vMerge w:val="continue"/>
          </w:tcPr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9" w:type="dxa"/>
            <w:vMerge w:val="continue"/>
          </w:tcPr>
          <w:p>
            <w:pPr>
              <w:pStyle w:val="9"/>
              <w:ind w:right="19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100" w:type="dxa"/>
            <w:vMerge w:val="continue"/>
          </w:tcPr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82" w:type="dxa"/>
            <w:gridSpan w:val="2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3"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由县级组织的食品安全抽检</w:t>
            </w:r>
          </w:p>
        </w:tc>
        <w:tc>
          <w:tcPr>
            <w:tcW w:w="2221" w:type="dxa"/>
          </w:tcPr>
          <w:p>
            <w:pPr>
              <w:pStyle w:val="9"/>
              <w:spacing w:before="109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109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2602" w:type="dxa"/>
          </w:tcPr>
          <w:p>
            <w:pPr>
              <w:pStyle w:val="9"/>
              <w:spacing w:before="100" w:line="235" w:lineRule="auto"/>
              <w:ind w:left="32" w:right="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  <w:p>
            <w:pPr>
              <w:pStyle w:val="9"/>
              <w:spacing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  <w:vMerge w:val="continue"/>
          </w:tcPr>
          <w:p>
            <w:pPr>
              <w:pStyle w:val="9"/>
              <w:spacing w:before="103"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  <w:vMerge w:val="continue"/>
          </w:tcPr>
          <w:p>
            <w:pPr>
              <w:pStyle w:val="9"/>
              <w:spacing w:before="103" w:line="235" w:lineRule="auto"/>
              <w:ind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  <w:vMerge w:val="continue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  <w:vMerge w:val="continue"/>
          </w:tcPr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9"/>
              <w:ind w:left="54" w:right="38"/>
              <w:jc w:val="center"/>
              <w:rPr>
                <w:rFonts w:hint="default"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vMerge w:val="continue"/>
          </w:tcPr>
          <w:p>
            <w:pPr>
              <w:pStyle w:val="9"/>
              <w:ind w:left="54" w:right="38"/>
              <w:jc w:val="center"/>
              <w:rPr>
                <w:rFonts w:hint="default"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100" w:type="dxa"/>
          </w:tcPr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tabs>
                <w:tab w:val="left" w:pos="192"/>
              </w:tabs>
              <w:ind w:left="27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行政处罚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82" w:type="dxa"/>
            <w:gridSpan w:val="2"/>
          </w:tcPr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食品生产经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营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药品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医疗器械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化妆品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 w:eastAsia="zh-CN"/>
              </w:rPr>
              <w:t>监管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行政处罚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1" w:type="dxa"/>
          </w:tcPr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处罚对象、案件名称、违法主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要事实、处罚种类和内容、处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罚依据、作出处罚决定部门、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处罚时间、处罚决定书文号、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处罚履行方式和期限等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的意见》《食品药品行政处罚案件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信息公开实施细则》《市场监督管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理行政处罚程序暂行规定》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行政处罚决定形成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之日起20个工作日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内</w:t>
            </w:r>
          </w:p>
          <w:p>
            <w:pPr>
              <w:pStyle w:val="9"/>
              <w:tabs>
                <w:tab w:val="left" w:pos="192"/>
              </w:tabs>
              <w:ind w:left="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spacing w:line="235" w:lineRule="auto"/>
              <w:ind w:left="28"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tabs>
                <w:tab w:val="left" w:pos="192"/>
              </w:tabs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■政府网站</w:t>
            </w: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</w:rPr>
              <w:t xml:space="preserve"> ■国家企业信用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信息公示系统</w:t>
            </w:r>
          </w:p>
        </w:tc>
        <w:tc>
          <w:tcPr>
            <w:tcW w:w="1054" w:type="dxa"/>
          </w:tcPr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  <w:tc>
          <w:tcPr>
            <w:tcW w:w="848" w:type="dxa"/>
          </w:tcPr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right="38"/>
              <w:jc w:val="both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  <w:tc>
          <w:tcPr>
            <w:tcW w:w="848" w:type="dxa"/>
          </w:tcPr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100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公共服务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982" w:type="dxa"/>
            <w:gridSpan w:val="2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食品、药品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、医疗器械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、化妆品安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全消费提示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警示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2221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食品、药品、医疗器械、化妆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品安全消费提示、警示信息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的意见》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信息形成之日起7个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  <w:lang w:val="en-US"/>
              </w:rPr>
              <w:t>工作日内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2"/>
                <w:sz w:val="16"/>
                <w:szCs w:val="16"/>
              </w:rPr>
              <w:t>政府网站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pacing w:val="-2"/>
                <w:sz w:val="16"/>
                <w:szCs w:val="16"/>
              </w:rPr>
            </w:pPr>
          </w:p>
        </w:tc>
        <w:tc>
          <w:tcPr>
            <w:tcW w:w="1054" w:type="dxa"/>
          </w:tcPr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  <w:tc>
          <w:tcPr>
            <w:tcW w:w="848" w:type="dxa"/>
          </w:tcPr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  <w:tc>
          <w:tcPr>
            <w:tcW w:w="848" w:type="dxa"/>
          </w:tcPr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09" w:type="dxa"/>
          </w:tcPr>
          <w:p>
            <w:pPr>
              <w:pStyle w:val="9"/>
              <w:spacing w:before="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154" w:right="130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100" w:type="dxa"/>
          </w:tcPr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34" w:firstLine="160" w:firstLineChars="100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ind w:left="34" w:firstLine="160" w:firstLineChars="100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ind w:left="34" w:firstLine="160" w:firstLineChars="100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公共服务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76" w:type="dxa"/>
          </w:tcPr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食品药品投</w:t>
            </w:r>
          </w:p>
          <w:p>
            <w:pPr>
              <w:pStyle w:val="9"/>
              <w:spacing w:before="1" w:line="235" w:lineRule="auto"/>
              <w:ind w:left="33" w:right="12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诉举报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食品安全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药品安全</w:t>
            </w: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应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急处置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>
            <w:pPr>
              <w:pStyle w:val="9"/>
              <w:ind w:left="3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ind w:left="3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应急组织机构及职责、应急保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障、监测预警、应急响应、热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点问题落实情况等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pStyle w:val="9"/>
              <w:ind w:left="3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ind w:left="3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</w:pP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/>
              </w:rPr>
              <w:t>的意见》</w:t>
            </w: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3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34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3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信息形成之日起20个工作日内</w:t>
            </w:r>
          </w:p>
        </w:tc>
        <w:tc>
          <w:tcPr>
            <w:tcW w:w="1042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县市场监督管理局</w:t>
            </w:r>
          </w:p>
          <w:p>
            <w:pPr>
              <w:pStyle w:val="9"/>
              <w:spacing w:before="1" w:line="235" w:lineRule="auto"/>
              <w:ind w:left="33" w:right="16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7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  <w:t>政府网站</w:t>
            </w:r>
          </w:p>
        </w:tc>
        <w:tc>
          <w:tcPr>
            <w:tcW w:w="1054" w:type="dxa"/>
          </w:tcPr>
          <w:p>
            <w:pPr>
              <w:pStyle w:val="9"/>
              <w:ind w:left="147" w:right="116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7" w:right="116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7" w:right="116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7" w:right="116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right="116" w:firstLine="480" w:firstLineChars="300"/>
              <w:jc w:val="both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  <w:tc>
          <w:tcPr>
            <w:tcW w:w="848" w:type="dxa"/>
          </w:tcPr>
          <w:p>
            <w:pPr>
              <w:pStyle w:val="9"/>
              <w:ind w:left="62" w:right="29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  <w:tc>
          <w:tcPr>
            <w:tcW w:w="848" w:type="dxa"/>
          </w:tcPr>
          <w:p>
            <w:pPr>
              <w:pStyle w:val="9"/>
              <w:ind w:left="62" w:right="29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62" w:right="29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09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right="193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6"/>
                <w:szCs w:val="16"/>
                <w:lang w:val="en-US" w:eastAsia="zh-CN"/>
              </w:rPr>
              <w:t xml:space="preserve"> 5</w:t>
            </w:r>
          </w:p>
        </w:tc>
        <w:tc>
          <w:tcPr>
            <w:tcW w:w="1100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监督检查</w:t>
            </w:r>
          </w:p>
          <w:p>
            <w:pPr>
              <w:pStyle w:val="9"/>
              <w:spacing w:before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ind w:left="209" w:right="191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976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eastAsia="宋体" w:asciiTheme="majorEastAsia" w:hAnsiTheme="majorEastAsia" w:cstheme="majorEastAsia"/>
                <w:sz w:val="16"/>
                <w:szCs w:val="16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药品抽检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 w:eastAsia="zh-CN"/>
              </w:rPr>
              <w:t>、</w:t>
            </w:r>
            <w:r>
              <w:rPr>
                <w:sz w:val="16"/>
              </w:rPr>
              <w:t>药品经营使用</w:t>
            </w:r>
            <w:r>
              <w:rPr>
                <w:rFonts w:hint="eastAsia"/>
                <w:sz w:val="16"/>
                <w:lang w:eastAsia="zh-CN"/>
              </w:rPr>
              <w:t>、</w:t>
            </w:r>
            <w:r>
              <w:rPr>
                <w:sz w:val="16"/>
              </w:rPr>
              <w:t>医疗器械经营使用</w:t>
            </w:r>
            <w:r>
              <w:rPr>
                <w:rFonts w:hint="eastAsia"/>
                <w:sz w:val="16"/>
                <w:lang w:eastAsia="zh-CN"/>
              </w:rPr>
              <w:t>、</w:t>
            </w:r>
            <w:r>
              <w:rPr>
                <w:sz w:val="16"/>
              </w:rPr>
              <w:t>化妆品经营使用</w:t>
            </w:r>
          </w:p>
          <w:p>
            <w:pPr>
              <w:pStyle w:val="9"/>
              <w:spacing w:line="235" w:lineRule="auto"/>
              <w:ind w:left="30" w:right="113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被抽检单位名称、抽检产品名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称、标示的生产单位、标示的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产品生产日期/批号/规格、检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验依据、检验结果、检验机构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等</w:t>
            </w:r>
          </w:p>
          <w:p>
            <w:pPr>
              <w:pStyle w:val="9"/>
              <w:spacing w:before="110" w:line="235" w:lineRule="auto"/>
              <w:ind w:left="25" w:right="52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2602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《中华人民共和国政府信息公开条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例》《关于全面推进政务公开工作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的意见》《食品药品安全监管信息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公开管理办法》《药品流通监督管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理办法》《药品质量抽查检验管理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办法</w:t>
            </w:r>
          </w:p>
          <w:p>
            <w:pPr>
              <w:pStyle w:val="9"/>
              <w:spacing w:before="2" w:line="235" w:lineRule="auto"/>
              <w:ind w:left="29" w:right="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484" w:type="dxa"/>
          </w:tcPr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pStyle w:val="9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信息形成或变更之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日起20个工作日内</w:t>
            </w:r>
          </w:p>
          <w:p>
            <w:pPr>
              <w:pStyle w:val="9"/>
              <w:spacing w:before="103" w:line="235" w:lineRule="auto"/>
              <w:ind w:left="29" w:right="127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42" w:type="dxa"/>
          </w:tcPr>
          <w:p>
            <w:pPr>
              <w:pStyle w:val="9"/>
              <w:spacing w:before="103" w:line="235" w:lineRule="auto"/>
              <w:ind w:right="175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pStyle w:val="9"/>
              <w:spacing w:before="103" w:line="235" w:lineRule="auto"/>
              <w:ind w:left="28" w:right="175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县市场监督管理局</w:t>
            </w:r>
          </w:p>
        </w:tc>
        <w:tc>
          <w:tcPr>
            <w:tcW w:w="1700" w:type="dxa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</w:pPr>
          </w:p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6"/>
                <w:szCs w:val="16"/>
                <w:lang w:val="en-US"/>
              </w:rPr>
              <w:t>政府网站</w:t>
            </w:r>
          </w:p>
          <w:p>
            <w:pPr>
              <w:pStyle w:val="9"/>
              <w:ind w:left="2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</w:p>
        </w:tc>
        <w:tc>
          <w:tcPr>
            <w:tcW w:w="1054" w:type="dxa"/>
          </w:tcPr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140" w:right="124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  <w:tc>
          <w:tcPr>
            <w:tcW w:w="848" w:type="dxa"/>
          </w:tcPr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  <w:tc>
          <w:tcPr>
            <w:tcW w:w="848" w:type="dxa"/>
          </w:tcPr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default" w:ascii="Arial" w:hAnsi="Arial" w:cs="Arial" w:eastAsiaTheme="majorEastAsia"/>
                <w:sz w:val="16"/>
                <w:szCs w:val="16"/>
              </w:rPr>
            </w:pPr>
          </w:p>
          <w:p>
            <w:pPr>
              <w:pStyle w:val="9"/>
              <w:ind w:left="54" w:right="38"/>
              <w:jc w:val="center"/>
              <w:rPr>
                <w:rFonts w:hint="eastAsia" w:asciiTheme="majorEastAsia" w:hAnsiTheme="majorEastAsia" w:eastAsiaTheme="majorEastAsia" w:cstheme="majorEastAsia"/>
                <w:sz w:val="16"/>
                <w:szCs w:val="16"/>
              </w:rPr>
            </w:pPr>
            <w:r>
              <w:rPr>
                <w:rFonts w:hint="default" w:ascii="Arial" w:hAnsi="Arial" w:cs="Arial" w:eastAsiaTheme="majorEastAsia"/>
                <w:sz w:val="16"/>
                <w:szCs w:val="16"/>
              </w:rPr>
              <w:t>√</w:t>
            </w:r>
          </w:p>
        </w:tc>
      </w:tr>
    </w:tbl>
    <w:p>
      <w:pPr>
        <w:jc w:val="center"/>
      </w:pPr>
    </w:p>
    <w:sectPr>
      <w:pgSz w:w="16840" w:h="11910" w:orient="landscape"/>
      <w:pgMar w:top="1080" w:right="2100" w:bottom="28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A65B51"/>
    <w:rsid w:val="00BC4018"/>
    <w:rsid w:val="00D26B57"/>
    <w:rsid w:val="01F05AD2"/>
    <w:rsid w:val="04933E58"/>
    <w:rsid w:val="0A1B5F97"/>
    <w:rsid w:val="0F666C0B"/>
    <w:rsid w:val="125E3490"/>
    <w:rsid w:val="14033136"/>
    <w:rsid w:val="14735E55"/>
    <w:rsid w:val="1BEC0376"/>
    <w:rsid w:val="24F1297D"/>
    <w:rsid w:val="306B113C"/>
    <w:rsid w:val="39D77A29"/>
    <w:rsid w:val="3D226C78"/>
    <w:rsid w:val="434C66D1"/>
    <w:rsid w:val="44706CB2"/>
    <w:rsid w:val="44795A1E"/>
    <w:rsid w:val="47814420"/>
    <w:rsid w:val="4B9A73DC"/>
    <w:rsid w:val="4BF73178"/>
    <w:rsid w:val="50103BA9"/>
    <w:rsid w:val="530426F2"/>
    <w:rsid w:val="53642A31"/>
    <w:rsid w:val="55FA766F"/>
    <w:rsid w:val="56C20774"/>
    <w:rsid w:val="62650158"/>
    <w:rsid w:val="6A0D55F7"/>
    <w:rsid w:val="6A474E2E"/>
    <w:rsid w:val="6BF179CC"/>
    <w:rsid w:val="6DEE70FF"/>
    <w:rsid w:val="74EE1A46"/>
    <w:rsid w:val="7B532197"/>
    <w:rsid w:val="7F896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  <w:ind w:left="2608" w:right="2612"/>
      <w:jc w:val="center"/>
    </w:pPr>
    <w:rPr>
      <w:sz w:val="42"/>
      <w:szCs w:val="4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589</Words>
  <Characters>3358</Characters>
  <Lines>27</Lines>
  <Paragraphs>7</Paragraphs>
  <TotalTime>10</TotalTime>
  <ScaleCrop>false</ScaleCrop>
  <LinksUpToDate>false</LinksUpToDate>
  <CharactersWithSpaces>3940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2020-09-09T06:46:00Z</dcterms:created>
  <dc:creator>姚皓焜</dc:creator>
  <cp:lastModifiedBy>Lenovo</cp:lastModifiedBy>
  <cp:lastPrinted>2020-09-16T01:39:00Z</cp:lastPrinted>
  <dcterms:modified xsi:type="dcterms:W3CDTF">2020-11-30T02:29:45Z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2020-09-09T00:00:00Z</vt:filetime>
  </property>
  <property fmtid="{D5CDD505-2E9C-101B-9397-08002B2CF9AE}" pid="5" name="KSOProductBuildVer">
    <vt:lpwstr>2052-11.1.0.10132</vt:lpwstr>
  </property>
</Properties>
</file>