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80" w:lineRule="atLeast"/>
        <w:ind w:left="0" w:right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050000" w:fill="FFFFFF"/>
          <w:lang w:val="en-US" w:eastAsia="zh-CN"/>
        </w:rPr>
        <w:t>公共服务事项办事指南</w:t>
      </w:r>
    </w:p>
    <w:bookmarkEnd w:id="0"/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600" w:lineRule="atLeast"/>
        <w:ind w:right="0"/>
        <w:jc w:val="both"/>
      </w:pPr>
      <w:r>
        <w:rPr>
          <w:rFonts w:ascii="仿宋_GB2312" w:hAnsi="Tahoma" w:eastAsia="仿宋_GB2312" w:cs="仿宋_GB2312"/>
          <w:color w:val="333333"/>
          <w:kern w:val="0"/>
          <w:sz w:val="30"/>
          <w:szCs w:val="30"/>
          <w:shd w:val="clear" w:color="050000" w:fill="FFFFFF"/>
          <w:lang w:val="en-US" w:eastAsia="zh-CN"/>
        </w:rPr>
        <w:t>填报单位（盖章）：</w:t>
      </w:r>
      <w:r>
        <w:rPr>
          <w:rFonts w:hint="default" w:ascii="Tahoma" w:hAnsi="Tahoma" w:eastAsia="Tahoma" w:cs="Tahoma"/>
          <w:color w:val="333333"/>
          <w:kern w:val="0"/>
          <w:sz w:val="30"/>
          <w:szCs w:val="30"/>
          <w:shd w:val="clear" w:color="050000" w:fill="FFFFFF"/>
          <w:lang w:val="en-US" w:eastAsia="zh-CN"/>
        </w:rPr>
        <w:t xml:space="preserve">           </w:t>
      </w:r>
    </w:p>
    <w:tbl>
      <w:tblPr>
        <w:tblStyle w:val="2"/>
        <w:tblW w:w="852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4"/>
        <w:gridCol w:w="58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2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公共服务事项名称</w:t>
            </w:r>
          </w:p>
        </w:tc>
        <w:tc>
          <w:tcPr>
            <w:tcW w:w="5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2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办理依据</w:t>
            </w:r>
          </w:p>
        </w:tc>
        <w:tc>
          <w:tcPr>
            <w:tcW w:w="5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8"/>
                <w:szCs w:val="28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2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基本流程</w:t>
            </w:r>
          </w:p>
        </w:tc>
        <w:tc>
          <w:tcPr>
            <w:tcW w:w="5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8"/>
                <w:szCs w:val="28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2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申请材料</w:t>
            </w:r>
          </w:p>
        </w:tc>
        <w:tc>
          <w:tcPr>
            <w:tcW w:w="5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8"/>
                <w:szCs w:val="28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2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示范文本及常见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错误示例</w:t>
            </w:r>
          </w:p>
        </w:tc>
        <w:tc>
          <w:tcPr>
            <w:tcW w:w="5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8"/>
                <w:szCs w:val="28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2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收费依据及标准</w:t>
            </w:r>
          </w:p>
        </w:tc>
        <w:tc>
          <w:tcPr>
            <w:tcW w:w="5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8"/>
                <w:szCs w:val="28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2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办理时限</w:t>
            </w:r>
          </w:p>
        </w:tc>
        <w:tc>
          <w:tcPr>
            <w:tcW w:w="5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8"/>
                <w:szCs w:val="28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2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咨询方式</w:t>
            </w:r>
          </w:p>
        </w:tc>
        <w:tc>
          <w:tcPr>
            <w:tcW w:w="5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8"/>
                <w:szCs w:val="28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2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受理机关（单位）</w:t>
            </w:r>
          </w:p>
        </w:tc>
        <w:tc>
          <w:tcPr>
            <w:tcW w:w="5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8"/>
                <w:szCs w:val="28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2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备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8"/>
                <w:szCs w:val="28"/>
                <w:lang w:val="en-US" w:eastAsia="zh-CN"/>
              </w:rPr>
              <w:t xml:space="preserve">  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注</w:t>
            </w:r>
          </w:p>
        </w:tc>
        <w:tc>
          <w:tcPr>
            <w:tcW w:w="5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8"/>
                <w:szCs w:val="28"/>
                <w:lang w:val="en-US" w:eastAsia="zh-CN"/>
              </w:rPr>
              <w:t> 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uto"/>
        <w:ind w:left="0" w:right="0"/>
        <w:jc w:val="both"/>
      </w:pPr>
      <w:r>
        <w:rPr>
          <w:rFonts w:hint="default" w:ascii="仿宋_GB2312" w:hAnsi="Tahoma" w:eastAsia="仿宋_GB2312" w:cs="仿宋_GB2312"/>
          <w:color w:val="333333"/>
          <w:kern w:val="0"/>
          <w:sz w:val="28"/>
          <w:szCs w:val="28"/>
          <w:shd w:val="clear" w:color="050000" w:fill="FFFFFF"/>
          <w:lang w:val="en-US" w:eastAsia="zh-CN"/>
        </w:rPr>
        <w:t>说明：</w:t>
      </w:r>
      <w:r>
        <w:rPr>
          <w:rFonts w:hint="default" w:ascii="Tahoma" w:hAnsi="Tahoma" w:eastAsia="Tahoma" w:cs="Tahoma"/>
          <w:color w:val="333333"/>
          <w:kern w:val="0"/>
          <w:sz w:val="28"/>
          <w:szCs w:val="28"/>
          <w:shd w:val="clear" w:color="050000" w:fill="FFFFFF"/>
          <w:lang w:val="en-US" w:eastAsia="zh-CN"/>
        </w:rPr>
        <w:t xml:space="preserve"> “</w:t>
      </w:r>
      <w:r>
        <w:rPr>
          <w:rFonts w:hint="default" w:ascii="仿宋_GB2312" w:hAnsi="Tahoma" w:eastAsia="仿宋_GB2312" w:cs="仿宋_GB2312"/>
          <w:color w:val="333333"/>
          <w:kern w:val="0"/>
          <w:sz w:val="28"/>
          <w:szCs w:val="28"/>
          <w:shd w:val="clear" w:color="050000" w:fill="FFFFFF"/>
          <w:lang w:val="en-US" w:eastAsia="zh-CN"/>
        </w:rPr>
        <w:t>办理依据</w:t>
      </w:r>
      <w:r>
        <w:rPr>
          <w:rFonts w:hint="default" w:ascii="Tahoma" w:hAnsi="Tahoma" w:eastAsia="Tahoma" w:cs="Tahoma"/>
          <w:color w:val="333333"/>
          <w:kern w:val="0"/>
          <w:sz w:val="28"/>
          <w:szCs w:val="28"/>
          <w:shd w:val="clear" w:color="050000" w:fill="FFFFFF"/>
          <w:lang w:val="en-US" w:eastAsia="zh-CN"/>
        </w:rPr>
        <w:t>”</w:t>
      </w:r>
      <w:r>
        <w:rPr>
          <w:rFonts w:hint="default" w:ascii="仿宋_GB2312" w:hAnsi="Tahoma" w:eastAsia="仿宋_GB2312" w:cs="仿宋_GB2312"/>
          <w:color w:val="333333"/>
          <w:kern w:val="0"/>
          <w:sz w:val="28"/>
          <w:szCs w:val="28"/>
          <w:shd w:val="clear" w:color="050000" w:fill="FFFFFF"/>
          <w:lang w:val="en-US" w:eastAsia="zh-CN"/>
        </w:rPr>
        <w:t>应写明具体条款及内容。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0" w:lineRule="atLeast"/>
        <w:ind w:left="0" w:right="0"/>
        <w:jc w:val="both"/>
        <w:rPr>
          <w:rFonts w:hint="eastAsia" w:ascii="黑体" w:hAnsi="宋体" w:eastAsia="黑体" w:cs="黑体"/>
          <w:color w:val="333333"/>
          <w:kern w:val="0"/>
          <w:sz w:val="28"/>
          <w:szCs w:val="28"/>
          <w:shd w:val="clear" w:color="050000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D792F"/>
    <w:rsid w:val="310D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2021-01-18T02:34:00Z</dcterms:created>
  <dc:creator>Lenovo</dc:creator>
  <cp:lastModifiedBy>Lenovo</cp:lastModifiedBy>
  <dcterms:modified xsi:type="dcterms:W3CDTF">2021-01-18T02:36:31Z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